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A39" w:rsidRPr="00251A39" w:rsidRDefault="00251A39" w:rsidP="00251A39">
      <w:pPr>
        <w:ind w:firstLine="798"/>
        <w:jc w:val="center"/>
        <w:rPr>
          <w:rFonts w:ascii="Book Antiqua" w:hAnsi="Book Antiqua"/>
          <w:b/>
          <w:sz w:val="72"/>
          <w:szCs w:val="72"/>
          <w:lang w:val="en-US"/>
        </w:rPr>
      </w:pPr>
      <w:r w:rsidRPr="00251A39">
        <w:rPr>
          <w:rFonts w:ascii="Book Antiqua" w:hAnsi="Book Antiqua"/>
          <w:b/>
          <w:sz w:val="72"/>
          <w:szCs w:val="72"/>
          <w:lang w:val="en-US"/>
        </w:rPr>
        <w:t>Ko’payish xillari.</w:t>
      </w:r>
    </w:p>
    <w:p w:rsidR="00251A39" w:rsidRDefault="00251A39" w:rsidP="00251A39">
      <w:pPr>
        <w:ind w:firstLine="798"/>
        <w:jc w:val="center"/>
        <w:rPr>
          <w:sz w:val="28"/>
          <w:szCs w:val="28"/>
          <w:lang w:val="en-US"/>
        </w:rPr>
      </w:pPr>
    </w:p>
    <w:p w:rsidR="00251A39" w:rsidRPr="00251A39" w:rsidRDefault="00251A39" w:rsidP="00251A39">
      <w:pPr>
        <w:ind w:firstLine="798"/>
        <w:jc w:val="center"/>
        <w:rPr>
          <w:sz w:val="32"/>
          <w:szCs w:val="32"/>
          <w:lang w:val="en-US"/>
        </w:rPr>
      </w:pPr>
      <w:r w:rsidRPr="00251A39">
        <w:rPr>
          <w:sz w:val="32"/>
          <w:szCs w:val="32"/>
          <w:lang w:val="en-US"/>
        </w:rPr>
        <w:t>Reja:</w:t>
      </w:r>
    </w:p>
    <w:p w:rsidR="00251A39" w:rsidRPr="00251A39" w:rsidRDefault="00251A39" w:rsidP="00251A39">
      <w:pPr>
        <w:ind w:firstLine="798"/>
        <w:jc w:val="center"/>
        <w:rPr>
          <w:sz w:val="32"/>
          <w:szCs w:val="32"/>
          <w:lang w:val="en-US"/>
        </w:rPr>
      </w:pPr>
    </w:p>
    <w:p w:rsidR="00251A39" w:rsidRPr="00251A39" w:rsidRDefault="00251A39" w:rsidP="00251A39">
      <w:pPr>
        <w:numPr>
          <w:ilvl w:val="0"/>
          <w:numId w:val="1"/>
        </w:numPr>
        <w:spacing w:line="360" w:lineRule="auto"/>
        <w:rPr>
          <w:sz w:val="32"/>
          <w:szCs w:val="32"/>
          <w:lang w:val="en-US"/>
        </w:rPr>
      </w:pPr>
      <w:r w:rsidRPr="00251A39">
        <w:rPr>
          <w:sz w:val="32"/>
          <w:szCs w:val="32"/>
          <w:lang w:val="en-US"/>
        </w:rPr>
        <w:t>Ko’payish xillari: jinssiz va jinsiy ko’payish</w:t>
      </w:r>
    </w:p>
    <w:p w:rsidR="00251A39" w:rsidRPr="00251A39" w:rsidRDefault="00251A39" w:rsidP="00251A39">
      <w:pPr>
        <w:numPr>
          <w:ilvl w:val="0"/>
          <w:numId w:val="1"/>
        </w:numPr>
        <w:spacing w:line="360" w:lineRule="auto"/>
        <w:rPr>
          <w:sz w:val="32"/>
          <w:szCs w:val="32"/>
          <w:lang w:val="en-US"/>
        </w:rPr>
      </w:pPr>
      <w:r w:rsidRPr="00251A39">
        <w:rPr>
          <w:sz w:val="32"/>
          <w:szCs w:val="32"/>
          <w:lang w:val="en-US"/>
        </w:rPr>
        <w:t>O’simliklarda jinssiz ko’payish</w:t>
      </w:r>
    </w:p>
    <w:p w:rsidR="00251A39" w:rsidRPr="00251A39" w:rsidRDefault="00251A39" w:rsidP="00251A39">
      <w:pPr>
        <w:numPr>
          <w:ilvl w:val="0"/>
          <w:numId w:val="1"/>
        </w:numPr>
        <w:spacing w:line="360" w:lineRule="auto"/>
        <w:rPr>
          <w:sz w:val="32"/>
          <w:szCs w:val="32"/>
          <w:lang w:val="en-US"/>
        </w:rPr>
      </w:pPr>
      <w:r w:rsidRPr="00251A39">
        <w:rPr>
          <w:sz w:val="32"/>
          <w:szCs w:val="32"/>
          <w:lang w:val="en-US"/>
        </w:rPr>
        <w:t>Hayvonlarda jinssiz ko’payish</w:t>
      </w:r>
    </w:p>
    <w:p w:rsidR="00251A39" w:rsidRPr="00251A39" w:rsidRDefault="00251A39" w:rsidP="00251A39">
      <w:pPr>
        <w:numPr>
          <w:ilvl w:val="0"/>
          <w:numId w:val="1"/>
        </w:numPr>
        <w:spacing w:line="360" w:lineRule="auto"/>
        <w:rPr>
          <w:sz w:val="32"/>
          <w:szCs w:val="32"/>
          <w:lang w:val="en-US"/>
        </w:rPr>
      </w:pPr>
      <w:r w:rsidRPr="00251A39">
        <w:rPr>
          <w:sz w:val="32"/>
          <w:szCs w:val="32"/>
          <w:lang w:val="en-US"/>
        </w:rPr>
        <w:t>Ko’payishning ahamiyati</w:t>
      </w:r>
    </w:p>
    <w:p w:rsidR="00251A39" w:rsidRDefault="00251A39" w:rsidP="00251A39">
      <w:pPr>
        <w:rPr>
          <w:sz w:val="28"/>
          <w:szCs w:val="28"/>
          <w:lang w:val="en-US"/>
        </w:rPr>
      </w:pPr>
    </w:p>
    <w:p w:rsidR="00251A39" w:rsidRPr="00251A39" w:rsidRDefault="00251A39" w:rsidP="00251A39">
      <w:pPr>
        <w:spacing w:line="360" w:lineRule="auto"/>
        <w:ind w:firstLine="708"/>
        <w:jc w:val="both"/>
        <w:rPr>
          <w:sz w:val="32"/>
          <w:szCs w:val="32"/>
          <w:lang w:val="en-US"/>
        </w:rPr>
      </w:pPr>
      <w:r w:rsidRPr="00251A39">
        <w:rPr>
          <w:sz w:val="32"/>
          <w:szCs w:val="32"/>
          <w:lang w:val="en-US"/>
        </w:rPr>
        <w:t>Organizmlarning ko’payish usullari juda xilma-xil va murakkab  bo’lishiga qaramay, uning asosini ikki xil: jinsiy va jinssiz ko’payish tashkil qiladi.</w:t>
      </w:r>
    </w:p>
    <w:p w:rsidR="00251A39" w:rsidRPr="00251A39" w:rsidRDefault="00251A39" w:rsidP="00251A39">
      <w:pPr>
        <w:spacing w:line="360" w:lineRule="auto"/>
        <w:jc w:val="both"/>
        <w:rPr>
          <w:b/>
          <w:sz w:val="32"/>
          <w:szCs w:val="32"/>
          <w:lang w:val="en-US"/>
        </w:rPr>
      </w:pPr>
      <w:r w:rsidRPr="00251A39">
        <w:rPr>
          <w:b/>
          <w:sz w:val="32"/>
          <w:szCs w:val="32"/>
          <w:lang w:val="en-US"/>
        </w:rPr>
        <w:tab/>
        <w:t xml:space="preserve">Jinsiy bezlarda hosil bo’lgan jinsiy hujayralar ishtirokida boradigan nasllar gallanishi va rivojlanishiga </w:t>
      </w:r>
      <w:r w:rsidRPr="00251A39">
        <w:rPr>
          <w:b/>
          <w:i/>
          <w:sz w:val="32"/>
          <w:szCs w:val="32"/>
          <w:lang w:val="en-US"/>
        </w:rPr>
        <w:t>jinsiy ko’payish</w:t>
      </w:r>
      <w:r w:rsidRPr="00251A39">
        <w:rPr>
          <w:b/>
          <w:sz w:val="32"/>
          <w:szCs w:val="32"/>
          <w:lang w:val="en-US"/>
        </w:rPr>
        <w:t xml:space="preserve"> deyiladi.</w:t>
      </w:r>
    </w:p>
    <w:p w:rsidR="00251A39" w:rsidRPr="00251A39" w:rsidRDefault="00251A39" w:rsidP="00251A39">
      <w:pPr>
        <w:spacing w:line="360" w:lineRule="auto"/>
        <w:jc w:val="both"/>
        <w:rPr>
          <w:sz w:val="32"/>
          <w:szCs w:val="32"/>
          <w:lang w:val="en-US"/>
        </w:rPr>
      </w:pPr>
      <w:r w:rsidRPr="00251A39">
        <w:rPr>
          <w:sz w:val="32"/>
          <w:szCs w:val="32"/>
          <w:lang w:val="en-US"/>
        </w:rPr>
        <w:t xml:space="preserve">Bu ko’payish xili evolutsiya davomida paydo bo’lgan bo’lib, unda ota va ona genotiplarining xilma – xil bo’lishi muhim ahmiyatga ega. Jinsiy ko’payish tufayli nasllarning hayotchanligi va organizmlar orasidagi xilma – xillik ortadi. </w:t>
      </w:r>
    </w:p>
    <w:p w:rsidR="00251A39" w:rsidRPr="00251A39" w:rsidRDefault="00251A39" w:rsidP="00251A39">
      <w:pPr>
        <w:ind w:firstLine="708"/>
        <w:jc w:val="both"/>
        <w:rPr>
          <w:sz w:val="32"/>
          <w:szCs w:val="32"/>
          <w:lang w:val="en-US"/>
        </w:rPr>
      </w:pPr>
      <w:r w:rsidRPr="00251A39">
        <w:rPr>
          <w:sz w:val="32"/>
          <w:szCs w:val="32"/>
          <w:lang w:val="en-US"/>
        </w:rPr>
        <w:t xml:space="preserve">O’simliklar olamida jinsiy ko’payishni yopiq urug’li o’simliklar misolida ko’rish mumkin. Gulli o’simliklar gulidagi changchida otalik, urug’chida esa onalik jinsiy hujayralari yetiladi. Bularning qo’shilishidan murtak rivojlanadi bu yangi organizm demakdir. Changchi va urug’chi bir gulda joylashgan bo’lsa bunday o’simliklarni ikki jinsli o’simliklar deyiladi. Bularga </w:t>
      </w:r>
      <w:r w:rsidRPr="00251A39">
        <w:rPr>
          <w:i/>
          <w:sz w:val="32"/>
          <w:szCs w:val="32"/>
          <w:lang w:val="en-US"/>
        </w:rPr>
        <w:t>olma, o’rik, behi, gilos</w:t>
      </w:r>
      <w:r w:rsidRPr="00251A39">
        <w:rPr>
          <w:sz w:val="32"/>
          <w:szCs w:val="32"/>
          <w:lang w:val="en-US"/>
        </w:rPr>
        <w:t xml:space="preserve"> kabilar kiradi. </w:t>
      </w:r>
    </w:p>
    <w:p w:rsidR="00251A39" w:rsidRPr="00251A39" w:rsidRDefault="00251A39" w:rsidP="00251A39">
      <w:pPr>
        <w:jc w:val="both"/>
        <w:rPr>
          <w:b/>
          <w:sz w:val="32"/>
          <w:szCs w:val="32"/>
          <w:lang w:val="en-US"/>
        </w:rPr>
      </w:pPr>
      <w:r w:rsidRPr="00251A39">
        <w:rPr>
          <w:sz w:val="32"/>
          <w:szCs w:val="32"/>
          <w:lang w:val="en-US"/>
        </w:rPr>
        <w:tab/>
      </w:r>
      <w:r w:rsidRPr="00251A39">
        <w:rPr>
          <w:b/>
          <w:sz w:val="32"/>
          <w:szCs w:val="32"/>
          <w:lang w:val="en-US"/>
        </w:rPr>
        <w:t xml:space="preserve">Jinsiy hujayralar ishtirok etmasdan, balki somatik hujayralar ishtirokida nasllarning gallanishi va rivojlanishiga </w:t>
      </w:r>
      <w:r w:rsidRPr="00251A39">
        <w:rPr>
          <w:b/>
          <w:i/>
          <w:sz w:val="32"/>
          <w:szCs w:val="32"/>
          <w:lang w:val="en-US"/>
        </w:rPr>
        <w:t>jinssiz ko’payish</w:t>
      </w:r>
      <w:r w:rsidRPr="00251A39">
        <w:rPr>
          <w:b/>
          <w:sz w:val="32"/>
          <w:szCs w:val="32"/>
          <w:lang w:val="en-US"/>
        </w:rPr>
        <w:t xml:space="preserve"> deyiladi.</w:t>
      </w:r>
    </w:p>
    <w:p w:rsidR="00251A39" w:rsidRPr="00251A39" w:rsidRDefault="00251A39" w:rsidP="00251A39">
      <w:pPr>
        <w:jc w:val="both"/>
        <w:rPr>
          <w:sz w:val="32"/>
          <w:szCs w:val="32"/>
          <w:lang w:val="en-US"/>
        </w:rPr>
      </w:pPr>
      <w:r w:rsidRPr="00251A39">
        <w:rPr>
          <w:sz w:val="32"/>
          <w:szCs w:val="32"/>
          <w:lang w:val="en-US"/>
        </w:rPr>
        <w:tab/>
        <w:t>Jinssiz ko’payish tabiatda keng tarqalgan.</w:t>
      </w:r>
    </w:p>
    <w:p w:rsidR="00251A39" w:rsidRPr="00251A39" w:rsidRDefault="00251A39" w:rsidP="00251A39">
      <w:pPr>
        <w:jc w:val="both"/>
        <w:rPr>
          <w:sz w:val="32"/>
          <w:szCs w:val="32"/>
          <w:lang w:val="en-US"/>
        </w:rPr>
      </w:pPr>
      <w:r w:rsidRPr="00251A39">
        <w:rPr>
          <w:sz w:val="32"/>
          <w:szCs w:val="32"/>
          <w:lang w:val="en-US"/>
        </w:rPr>
        <w:lastRenderedPageBreak/>
        <w:t>Ko’pchilik bir hujayrali sodda hayvonlar (amyoba, avglena, tufelka) teng ikkiga bo’linish yo’li bilan ko’payadi.</w:t>
      </w:r>
    </w:p>
    <w:p w:rsidR="00251A39" w:rsidRDefault="0002216E" w:rsidP="00251A39">
      <w:pPr>
        <w:jc w:val="center"/>
        <w:rPr>
          <w:sz w:val="28"/>
          <w:szCs w:val="28"/>
          <w:lang w:val="en-US"/>
        </w:rPr>
      </w:pPr>
      <w:r>
        <w:rPr>
          <w:noProof/>
          <w:sz w:val="28"/>
          <w:szCs w:val="28"/>
        </w:rPr>
        <w:drawing>
          <wp:inline distT="0" distB="0" distL="0" distR="0">
            <wp:extent cx="5334000" cy="2047875"/>
            <wp:effectExtent l="19050" t="0" r="0" b="0"/>
            <wp:docPr id="1" name="Рисунок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
                    <pic:cNvPicPr>
                      <a:picLocks noChangeAspect="1" noChangeArrowheads="1"/>
                    </pic:cNvPicPr>
                  </pic:nvPicPr>
                  <pic:blipFill>
                    <a:blip r:embed="rId7" cstate="print"/>
                    <a:srcRect/>
                    <a:stretch>
                      <a:fillRect/>
                    </a:stretch>
                  </pic:blipFill>
                  <pic:spPr bwMode="auto">
                    <a:xfrm>
                      <a:off x="0" y="0"/>
                      <a:ext cx="5334000" cy="2047875"/>
                    </a:xfrm>
                    <a:prstGeom prst="rect">
                      <a:avLst/>
                    </a:prstGeom>
                    <a:noFill/>
                    <a:ln w="9525">
                      <a:noFill/>
                      <a:miter lim="800000"/>
                      <a:headEnd/>
                      <a:tailEnd/>
                    </a:ln>
                  </pic:spPr>
                </pic:pic>
              </a:graphicData>
            </a:graphic>
          </wp:inline>
        </w:drawing>
      </w:r>
    </w:p>
    <w:p w:rsidR="00251A39" w:rsidRDefault="00251A39" w:rsidP="00251A39">
      <w:pPr>
        <w:rPr>
          <w:sz w:val="28"/>
          <w:szCs w:val="28"/>
          <w:lang w:val="en-US"/>
        </w:rPr>
      </w:pPr>
    </w:p>
    <w:p w:rsidR="00251A39" w:rsidRPr="002D0D6C" w:rsidRDefault="0002216E" w:rsidP="00251A39">
      <w:pPr>
        <w:jc w:val="center"/>
        <w:rPr>
          <w:sz w:val="28"/>
          <w:szCs w:val="28"/>
          <w:lang w:val="en-US"/>
        </w:rPr>
      </w:pPr>
      <w:r>
        <w:rPr>
          <w:noProof/>
          <w:sz w:val="28"/>
          <w:szCs w:val="28"/>
        </w:rPr>
        <w:drawing>
          <wp:inline distT="0" distB="0" distL="0" distR="0">
            <wp:extent cx="5600700" cy="2105025"/>
            <wp:effectExtent l="19050" t="0" r="0" b="0"/>
            <wp:docPr id="2" name="Рисунок 2"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
                    <pic:cNvPicPr>
                      <a:picLocks noChangeAspect="1" noChangeArrowheads="1"/>
                    </pic:cNvPicPr>
                  </pic:nvPicPr>
                  <pic:blipFill>
                    <a:blip r:embed="rId8" cstate="print"/>
                    <a:srcRect/>
                    <a:stretch>
                      <a:fillRect/>
                    </a:stretch>
                  </pic:blipFill>
                  <pic:spPr bwMode="auto">
                    <a:xfrm>
                      <a:off x="0" y="0"/>
                      <a:ext cx="5600700" cy="2105025"/>
                    </a:xfrm>
                    <a:prstGeom prst="rect">
                      <a:avLst/>
                    </a:prstGeom>
                    <a:noFill/>
                    <a:ln w="9525">
                      <a:noFill/>
                      <a:miter lim="800000"/>
                      <a:headEnd/>
                      <a:tailEnd/>
                    </a:ln>
                  </pic:spPr>
                </pic:pic>
              </a:graphicData>
            </a:graphic>
          </wp:inline>
        </w:drawing>
      </w:r>
    </w:p>
    <w:p w:rsidR="00251A39" w:rsidRPr="00276636" w:rsidRDefault="00251A39" w:rsidP="00251A39">
      <w:pPr>
        <w:ind w:firstLine="798"/>
        <w:jc w:val="both"/>
        <w:rPr>
          <w:b/>
          <w:sz w:val="28"/>
          <w:szCs w:val="28"/>
          <w:lang w:val="uz-Cyrl-UZ"/>
        </w:rPr>
      </w:pPr>
    </w:p>
    <w:p w:rsidR="00251A39" w:rsidRPr="00251A39" w:rsidRDefault="00251A39" w:rsidP="00251A39">
      <w:pPr>
        <w:ind w:firstLine="798"/>
        <w:jc w:val="both"/>
        <w:rPr>
          <w:sz w:val="32"/>
          <w:szCs w:val="32"/>
          <w:lang w:val="uz-Cyrl-UZ"/>
        </w:rPr>
      </w:pPr>
    </w:p>
    <w:p w:rsidR="00251A39" w:rsidRPr="008E48C6" w:rsidRDefault="00251A39" w:rsidP="00251A39">
      <w:pPr>
        <w:jc w:val="both"/>
        <w:rPr>
          <w:sz w:val="32"/>
          <w:szCs w:val="32"/>
          <w:lang w:val="uz-Cyrl-UZ"/>
        </w:rPr>
      </w:pPr>
      <w:r w:rsidRPr="00251A39">
        <w:rPr>
          <w:sz w:val="32"/>
          <w:szCs w:val="32"/>
          <w:lang w:val="uz-Cyrl-UZ"/>
        </w:rPr>
        <w:t xml:space="preserve">Bir hujayrali suv o’tlari (xlorella, xlomidomonada), sporalilar bir necha bo’laklarga bo’lish yo’li bilan ko’payadi, ko’p bo’laklarga bo’linib ko’payish – </w:t>
      </w:r>
      <w:r w:rsidRPr="00251A39">
        <w:rPr>
          <w:b/>
          <w:sz w:val="32"/>
          <w:szCs w:val="32"/>
          <w:lang w:val="uz-Cyrl-UZ"/>
        </w:rPr>
        <w:t xml:space="preserve">shizogoniya </w:t>
      </w:r>
      <w:r w:rsidRPr="00251A39">
        <w:rPr>
          <w:sz w:val="32"/>
          <w:szCs w:val="32"/>
          <w:lang w:val="uz-Cyrl-UZ"/>
        </w:rPr>
        <w:t xml:space="preserve"> deyiladi. </w:t>
      </w:r>
    </w:p>
    <w:p w:rsidR="00251A39" w:rsidRPr="008E48C6" w:rsidRDefault="00251A39" w:rsidP="00251A39">
      <w:pPr>
        <w:jc w:val="both"/>
        <w:rPr>
          <w:sz w:val="32"/>
          <w:szCs w:val="32"/>
          <w:lang w:val="uz-Cyrl-UZ"/>
        </w:rPr>
      </w:pPr>
    </w:p>
    <w:p w:rsidR="00251A39" w:rsidRPr="008E48C6" w:rsidRDefault="00251A39" w:rsidP="00251A39">
      <w:pPr>
        <w:ind w:firstLine="708"/>
        <w:jc w:val="both"/>
        <w:rPr>
          <w:sz w:val="32"/>
          <w:szCs w:val="32"/>
          <w:lang w:val="uz-Cyrl-UZ"/>
        </w:rPr>
      </w:pPr>
    </w:p>
    <w:p w:rsidR="00251A39" w:rsidRPr="008E48C6" w:rsidRDefault="00251A39" w:rsidP="00251A39">
      <w:pPr>
        <w:ind w:firstLine="708"/>
        <w:jc w:val="both"/>
        <w:rPr>
          <w:sz w:val="32"/>
          <w:szCs w:val="32"/>
          <w:lang w:val="uz-Cyrl-UZ"/>
        </w:rPr>
      </w:pPr>
    </w:p>
    <w:p w:rsidR="00251A39" w:rsidRPr="008E48C6" w:rsidRDefault="00251A39" w:rsidP="00251A39">
      <w:pPr>
        <w:ind w:firstLine="708"/>
        <w:jc w:val="both"/>
        <w:rPr>
          <w:sz w:val="32"/>
          <w:szCs w:val="32"/>
          <w:lang w:val="uz-Cyrl-UZ"/>
        </w:rPr>
      </w:pPr>
    </w:p>
    <w:p w:rsidR="00251A39" w:rsidRPr="008E48C6" w:rsidRDefault="00251A39" w:rsidP="00251A39">
      <w:pPr>
        <w:ind w:firstLine="708"/>
        <w:jc w:val="both"/>
        <w:rPr>
          <w:sz w:val="32"/>
          <w:szCs w:val="32"/>
          <w:lang w:val="uz-Cyrl-UZ"/>
        </w:rPr>
      </w:pPr>
    </w:p>
    <w:p w:rsidR="00251A39" w:rsidRPr="008E48C6" w:rsidRDefault="00251A39" w:rsidP="00251A39">
      <w:pPr>
        <w:ind w:firstLine="708"/>
        <w:jc w:val="both"/>
        <w:rPr>
          <w:sz w:val="32"/>
          <w:szCs w:val="32"/>
          <w:lang w:val="uz-Cyrl-UZ"/>
        </w:rPr>
      </w:pPr>
    </w:p>
    <w:p w:rsidR="00251A39" w:rsidRPr="008E48C6" w:rsidRDefault="00251A39" w:rsidP="00251A39">
      <w:pPr>
        <w:ind w:firstLine="708"/>
        <w:jc w:val="both"/>
        <w:rPr>
          <w:sz w:val="32"/>
          <w:szCs w:val="32"/>
          <w:lang w:val="uz-Cyrl-UZ"/>
        </w:rPr>
      </w:pPr>
    </w:p>
    <w:p w:rsidR="00251A39" w:rsidRPr="008E48C6" w:rsidRDefault="00251A39" w:rsidP="00251A39">
      <w:pPr>
        <w:ind w:firstLine="708"/>
        <w:jc w:val="both"/>
        <w:rPr>
          <w:sz w:val="32"/>
          <w:szCs w:val="32"/>
          <w:lang w:val="uz-Cyrl-UZ"/>
        </w:rPr>
      </w:pPr>
    </w:p>
    <w:p w:rsidR="00251A39" w:rsidRPr="00251A39" w:rsidRDefault="00251A39" w:rsidP="00251A39">
      <w:pPr>
        <w:ind w:firstLine="708"/>
        <w:jc w:val="both"/>
        <w:rPr>
          <w:sz w:val="32"/>
          <w:szCs w:val="32"/>
          <w:lang w:val="en-US"/>
        </w:rPr>
      </w:pPr>
      <w:r w:rsidRPr="00251A39">
        <w:rPr>
          <w:sz w:val="32"/>
          <w:szCs w:val="32"/>
          <w:lang w:val="en-US"/>
        </w:rPr>
        <w:t xml:space="preserve">Bir  va ko’p hujayrali organizmlarda jinssiz ko’payish usullaridan biri </w:t>
      </w:r>
      <w:r w:rsidRPr="00251A39">
        <w:rPr>
          <w:b/>
          <w:sz w:val="32"/>
          <w:szCs w:val="32"/>
          <w:lang w:val="en-US"/>
        </w:rPr>
        <w:t xml:space="preserve"> kurtaklanishdir. </w:t>
      </w:r>
      <w:r w:rsidRPr="00251A39">
        <w:rPr>
          <w:sz w:val="32"/>
          <w:szCs w:val="32"/>
          <w:lang w:val="en-US"/>
        </w:rPr>
        <w:t xml:space="preserve"> Misol uchun achitqi va gidralar.</w:t>
      </w:r>
    </w:p>
    <w:p w:rsidR="00251A39" w:rsidRPr="00251A39" w:rsidRDefault="00251A39" w:rsidP="00251A39">
      <w:pPr>
        <w:ind w:firstLine="708"/>
        <w:rPr>
          <w:sz w:val="32"/>
          <w:szCs w:val="32"/>
          <w:lang w:val="en-US"/>
        </w:rPr>
      </w:pPr>
    </w:p>
    <w:p w:rsidR="00251A39" w:rsidRPr="00251A39" w:rsidRDefault="00251A39" w:rsidP="00251A39">
      <w:pPr>
        <w:ind w:firstLine="708"/>
        <w:rPr>
          <w:sz w:val="32"/>
          <w:szCs w:val="32"/>
          <w:lang w:val="en-US"/>
        </w:rPr>
      </w:pPr>
    </w:p>
    <w:p w:rsidR="00251A39" w:rsidRDefault="00251A39" w:rsidP="00251A39">
      <w:pPr>
        <w:rPr>
          <w:lang w:val="en-US"/>
        </w:rPr>
      </w:pPr>
      <w:r>
        <w:rPr>
          <w:lang w:val="en-US"/>
        </w:rPr>
        <w:lastRenderedPageBreak/>
        <w:t xml:space="preserve">  </w:t>
      </w:r>
      <w:r w:rsidR="0002216E">
        <w:rPr>
          <w:noProof/>
        </w:rPr>
        <w:drawing>
          <wp:inline distT="0" distB="0" distL="0" distR="0">
            <wp:extent cx="2819400" cy="1219200"/>
            <wp:effectExtent l="19050" t="0" r="0" b="0"/>
            <wp:docPr id="3" name="Рисунок 3"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
                    <pic:cNvPicPr>
                      <a:picLocks noChangeAspect="1" noChangeArrowheads="1"/>
                    </pic:cNvPicPr>
                  </pic:nvPicPr>
                  <pic:blipFill>
                    <a:blip r:embed="rId9" cstate="print"/>
                    <a:srcRect/>
                    <a:stretch>
                      <a:fillRect/>
                    </a:stretch>
                  </pic:blipFill>
                  <pic:spPr bwMode="auto">
                    <a:xfrm>
                      <a:off x="0" y="0"/>
                      <a:ext cx="2819400" cy="1219200"/>
                    </a:xfrm>
                    <a:prstGeom prst="rect">
                      <a:avLst/>
                    </a:prstGeom>
                    <a:noFill/>
                    <a:ln w="9525">
                      <a:noFill/>
                      <a:miter lim="800000"/>
                      <a:headEnd/>
                      <a:tailEnd/>
                    </a:ln>
                  </pic:spPr>
                </pic:pic>
              </a:graphicData>
            </a:graphic>
          </wp:inline>
        </w:drawing>
      </w:r>
      <w:r>
        <w:rPr>
          <w:lang w:val="en-US"/>
        </w:rPr>
        <w:t xml:space="preserve">            </w:t>
      </w:r>
      <w:r w:rsidR="0002216E">
        <w:rPr>
          <w:noProof/>
        </w:rPr>
        <w:drawing>
          <wp:inline distT="0" distB="0" distL="0" distR="0">
            <wp:extent cx="2647950" cy="3267075"/>
            <wp:effectExtent l="19050" t="0" r="0" b="0"/>
            <wp:docPr id="4" name="Рисунок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c:cNvPicPr>
                      <a:picLocks noChangeAspect="1" noChangeArrowheads="1"/>
                    </pic:cNvPicPr>
                  </pic:nvPicPr>
                  <pic:blipFill>
                    <a:blip r:embed="rId10" cstate="print"/>
                    <a:srcRect/>
                    <a:stretch>
                      <a:fillRect/>
                    </a:stretch>
                  </pic:blipFill>
                  <pic:spPr bwMode="auto">
                    <a:xfrm>
                      <a:off x="0" y="0"/>
                      <a:ext cx="2647950" cy="3267075"/>
                    </a:xfrm>
                    <a:prstGeom prst="rect">
                      <a:avLst/>
                    </a:prstGeom>
                    <a:noFill/>
                    <a:ln w="9525">
                      <a:noFill/>
                      <a:miter lim="800000"/>
                      <a:headEnd/>
                      <a:tailEnd/>
                    </a:ln>
                  </pic:spPr>
                </pic:pic>
              </a:graphicData>
            </a:graphic>
          </wp:inline>
        </w:drawing>
      </w:r>
    </w:p>
    <w:p w:rsidR="00251A39" w:rsidRPr="00251A39" w:rsidRDefault="00251A39" w:rsidP="00251A39">
      <w:pPr>
        <w:rPr>
          <w:sz w:val="32"/>
          <w:szCs w:val="32"/>
          <w:lang w:val="en-US"/>
        </w:rPr>
      </w:pPr>
      <w:r w:rsidRPr="00251A39">
        <w:rPr>
          <w:sz w:val="32"/>
          <w:szCs w:val="32"/>
          <w:lang w:val="en-US"/>
        </w:rPr>
        <w:t xml:space="preserve">                     Achitqining kurtaklanishi                                                       Gidraning kurtaklanishi</w:t>
      </w:r>
    </w:p>
    <w:p w:rsidR="00251A39" w:rsidRPr="00251A39" w:rsidRDefault="00251A39" w:rsidP="00251A39">
      <w:pPr>
        <w:rPr>
          <w:sz w:val="32"/>
          <w:szCs w:val="32"/>
          <w:lang w:val="en-US"/>
        </w:rPr>
      </w:pPr>
    </w:p>
    <w:p w:rsidR="00251A39" w:rsidRPr="00251A39" w:rsidRDefault="00251A39" w:rsidP="00251A39">
      <w:pPr>
        <w:ind w:firstLine="708"/>
        <w:jc w:val="both"/>
        <w:rPr>
          <w:sz w:val="32"/>
          <w:szCs w:val="32"/>
          <w:lang w:val="en-US"/>
        </w:rPr>
      </w:pPr>
      <w:r w:rsidRPr="00251A39">
        <w:rPr>
          <w:sz w:val="32"/>
          <w:szCs w:val="32"/>
          <w:lang w:val="en-US"/>
        </w:rPr>
        <w:t xml:space="preserve">Kurtaklanib ko’payishda, dastlab, ona organism tarkibida yadrosi bo’lgan bo’rtma hosil bo’ladi. U o’sib ona organizm darajasida kattalashadi, so’ngra ajralib mustaqil yashaydi. Ko’p hujayrali chuchuk suv gidrasida kurtak hujayralar guruhidan iborat bo’lib, kurtaklar ona organizm tanasi hisobiga oziqlanib, tez rivojlanadi. Ularning uchida paypaslagichlari va og’iz teshigi paydo bo’ladi. Yosh gidralar biroz o’sgandan keyin ona organizmdan ajralib mustaqil yashay boshlaydi. </w:t>
      </w:r>
    </w:p>
    <w:p w:rsidR="00251A39" w:rsidRPr="00251A39" w:rsidRDefault="00251A39" w:rsidP="00251A39">
      <w:pPr>
        <w:ind w:firstLine="708"/>
        <w:jc w:val="both"/>
        <w:rPr>
          <w:sz w:val="32"/>
          <w:szCs w:val="32"/>
          <w:lang w:val="en-US"/>
        </w:rPr>
      </w:pPr>
      <w:r w:rsidRPr="00251A39">
        <w:rPr>
          <w:sz w:val="32"/>
          <w:szCs w:val="32"/>
          <w:lang w:val="en-US"/>
        </w:rPr>
        <w:t xml:space="preserve">O’simliklar orasida vegetativ ko’payish keng tarqalgan bo’lib, ular qalamchalari, gajaklari, ildiz bachkisi, tugunaklari, piyozchalari va ildizpoyalari orqali ko’payadi. </w:t>
      </w:r>
      <w:r w:rsidRPr="00251A39">
        <w:rPr>
          <w:i/>
          <w:sz w:val="32"/>
          <w:szCs w:val="32"/>
          <w:lang w:val="en-US"/>
        </w:rPr>
        <w:t>Kartoshka, batat, shoyigul</w:t>
      </w:r>
      <w:r w:rsidRPr="00251A39">
        <w:rPr>
          <w:sz w:val="32"/>
          <w:szCs w:val="32"/>
          <w:lang w:val="en-US"/>
        </w:rPr>
        <w:t xml:space="preserve"> tugunaklari yordamida, </w:t>
      </w:r>
      <w:r w:rsidRPr="00251A39">
        <w:rPr>
          <w:i/>
          <w:sz w:val="32"/>
          <w:szCs w:val="32"/>
          <w:lang w:val="en-US"/>
        </w:rPr>
        <w:t>tol, terak, tok, qoraqat</w:t>
      </w:r>
      <w:r w:rsidRPr="00251A39">
        <w:rPr>
          <w:sz w:val="32"/>
          <w:szCs w:val="32"/>
          <w:lang w:val="en-US"/>
        </w:rPr>
        <w:t xml:space="preserve"> qalamchalari yordamida, </w:t>
      </w:r>
      <w:r w:rsidRPr="00251A39">
        <w:rPr>
          <w:i/>
          <w:sz w:val="32"/>
          <w:szCs w:val="32"/>
          <w:lang w:val="en-US"/>
        </w:rPr>
        <w:t>olma, yantoq, olcha, terak</w:t>
      </w:r>
      <w:r w:rsidRPr="00251A39">
        <w:rPr>
          <w:sz w:val="32"/>
          <w:szCs w:val="32"/>
          <w:lang w:val="en-US"/>
        </w:rPr>
        <w:t xml:space="preserve"> kabilar ildiz bachkisi bilan, </w:t>
      </w:r>
      <w:r w:rsidRPr="00251A39">
        <w:rPr>
          <w:i/>
          <w:sz w:val="32"/>
          <w:szCs w:val="32"/>
          <w:lang w:val="en-US"/>
        </w:rPr>
        <w:t>qulupnay</w:t>
      </w:r>
      <w:r w:rsidRPr="00251A39">
        <w:rPr>
          <w:sz w:val="32"/>
          <w:szCs w:val="32"/>
          <w:lang w:val="en-US"/>
        </w:rPr>
        <w:t xml:space="preserve"> gajaklari orqali, </w:t>
      </w:r>
      <w:r w:rsidRPr="00251A39">
        <w:rPr>
          <w:i/>
          <w:sz w:val="32"/>
          <w:szCs w:val="32"/>
          <w:lang w:val="en-US"/>
        </w:rPr>
        <w:t>begoniya</w:t>
      </w:r>
      <w:r w:rsidRPr="00251A39">
        <w:rPr>
          <w:sz w:val="32"/>
          <w:szCs w:val="32"/>
          <w:lang w:val="en-US"/>
        </w:rPr>
        <w:t xml:space="preserve"> bargi, ildiz tugunaklari, </w:t>
      </w:r>
      <w:r w:rsidRPr="00251A39">
        <w:rPr>
          <w:i/>
          <w:sz w:val="32"/>
          <w:szCs w:val="32"/>
          <w:lang w:val="en-US"/>
        </w:rPr>
        <w:t>iloq, g’umay, shirinmiya, ajriq, hilol</w:t>
      </w:r>
      <w:r w:rsidRPr="00251A39">
        <w:rPr>
          <w:sz w:val="32"/>
          <w:szCs w:val="32"/>
          <w:lang w:val="en-US"/>
        </w:rPr>
        <w:t xml:space="preserve"> ildizpoyalari orqali ko’payadi. Misol uchun hilol tugunagi hisobiga 1m</w:t>
      </w:r>
      <w:r w:rsidRPr="00251A39">
        <w:rPr>
          <w:sz w:val="32"/>
          <w:szCs w:val="32"/>
          <w:vertAlign w:val="superscript"/>
          <w:lang w:val="en-US"/>
        </w:rPr>
        <w:t>2</w:t>
      </w:r>
      <w:r w:rsidRPr="00251A39">
        <w:rPr>
          <w:sz w:val="32"/>
          <w:szCs w:val="32"/>
          <w:lang w:val="en-US"/>
        </w:rPr>
        <w:t xml:space="preserve"> joyda 1800 tagacha o’simlik hosil qiladi.</w:t>
      </w:r>
    </w:p>
    <w:p w:rsidR="00251A39" w:rsidRPr="00251A39" w:rsidRDefault="00251A39" w:rsidP="00251A39">
      <w:pPr>
        <w:ind w:firstLine="708"/>
        <w:rPr>
          <w:sz w:val="32"/>
          <w:szCs w:val="32"/>
          <w:lang w:val="en-US"/>
        </w:rPr>
      </w:pPr>
    </w:p>
    <w:p w:rsidR="00251A39" w:rsidRDefault="0002216E" w:rsidP="00251A39">
      <w:pPr>
        <w:rPr>
          <w:lang w:val="en-US"/>
        </w:rPr>
      </w:pPr>
      <w:r>
        <w:rPr>
          <w:noProof/>
          <w:sz w:val="32"/>
          <w:szCs w:val="32"/>
        </w:rPr>
        <w:lastRenderedPageBreak/>
        <w:drawing>
          <wp:inline distT="0" distB="0" distL="0" distR="0">
            <wp:extent cx="6172200" cy="3076575"/>
            <wp:effectExtent l="19050" t="0" r="0" b="0"/>
            <wp:docPr id="5" name="Рисунок 5"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9"/>
                    <pic:cNvPicPr>
                      <a:picLocks noChangeAspect="1" noChangeArrowheads="1"/>
                    </pic:cNvPicPr>
                  </pic:nvPicPr>
                  <pic:blipFill>
                    <a:blip r:embed="rId11" cstate="print"/>
                    <a:srcRect/>
                    <a:stretch>
                      <a:fillRect/>
                    </a:stretch>
                  </pic:blipFill>
                  <pic:spPr bwMode="auto">
                    <a:xfrm>
                      <a:off x="0" y="0"/>
                      <a:ext cx="6172200" cy="3076575"/>
                    </a:xfrm>
                    <a:prstGeom prst="rect">
                      <a:avLst/>
                    </a:prstGeom>
                    <a:noFill/>
                    <a:ln w="9525">
                      <a:noFill/>
                      <a:miter lim="800000"/>
                      <a:headEnd/>
                      <a:tailEnd/>
                    </a:ln>
                  </pic:spPr>
                </pic:pic>
              </a:graphicData>
            </a:graphic>
          </wp:inline>
        </w:drawing>
      </w:r>
      <w:r w:rsidR="00251A39">
        <w:rPr>
          <w:lang w:val="en-US"/>
        </w:rPr>
        <w:t xml:space="preserve"> </w:t>
      </w:r>
    </w:p>
    <w:p w:rsidR="00251A39" w:rsidRDefault="00251A39" w:rsidP="00251A39">
      <w:pPr>
        <w:rPr>
          <w:lang w:val="en-US"/>
        </w:rPr>
      </w:pPr>
    </w:p>
    <w:p w:rsidR="00251A39" w:rsidRPr="00251A39" w:rsidRDefault="00251A39" w:rsidP="00251A39">
      <w:pPr>
        <w:jc w:val="both"/>
        <w:rPr>
          <w:sz w:val="32"/>
          <w:szCs w:val="32"/>
          <w:lang w:val="en-US"/>
        </w:rPr>
      </w:pPr>
      <w:r w:rsidRPr="00251A39">
        <w:rPr>
          <w:sz w:val="32"/>
          <w:szCs w:val="32"/>
          <w:lang w:val="en-US"/>
        </w:rPr>
        <w:t xml:space="preserve">Ayrim hayvonlarda ham vegetativ ko’payish kuzatiladi.  Halqali chuvalchanglar tanasi bir necha bo’lakka bo’linganda ularning har biridan alohida organizm rivojlanadi.  Hayvonlarda kuzatiladigan vegetativ ko’payish asosida </w:t>
      </w:r>
      <w:r w:rsidRPr="00251A39">
        <w:rPr>
          <w:i/>
          <w:sz w:val="32"/>
          <w:szCs w:val="32"/>
          <w:lang w:val="en-US"/>
        </w:rPr>
        <w:t>regeneratsiya</w:t>
      </w:r>
      <w:r w:rsidRPr="00251A39">
        <w:rPr>
          <w:sz w:val="32"/>
          <w:szCs w:val="32"/>
          <w:lang w:val="en-US"/>
        </w:rPr>
        <w:t xml:space="preserve"> yoki yo’qotilgan qismni qayta tiklash yotadi. Regeneratsiya umurtqasiz hayvonlar va umurtqali hayvonlar (sudralib yuruvchilar) uchun xosdir. </w:t>
      </w:r>
    </w:p>
    <w:p w:rsidR="00251A39" w:rsidRDefault="00251A39" w:rsidP="00251A39">
      <w:pPr>
        <w:jc w:val="both"/>
        <w:rPr>
          <w:lang w:val="en-US"/>
        </w:rPr>
      </w:pPr>
      <w:r>
        <w:rPr>
          <w:lang w:val="en-US"/>
        </w:rPr>
        <w:t xml:space="preserve">                                                </w:t>
      </w:r>
    </w:p>
    <w:p w:rsidR="00251A39" w:rsidRDefault="00251A39" w:rsidP="00251A39">
      <w:pPr>
        <w:ind w:firstLine="708"/>
        <w:jc w:val="both"/>
        <w:rPr>
          <w:lang w:val="en-US"/>
        </w:rPr>
      </w:pPr>
      <w:r>
        <w:rPr>
          <w:lang w:val="en-US"/>
        </w:rPr>
        <w:t xml:space="preserve">                                                    </w:t>
      </w:r>
      <w:r w:rsidR="0002216E">
        <w:rPr>
          <w:noProof/>
        </w:rPr>
        <w:drawing>
          <wp:inline distT="0" distB="0" distL="0" distR="0">
            <wp:extent cx="6172200" cy="2162175"/>
            <wp:effectExtent l="19050" t="0" r="0" b="0"/>
            <wp:docPr id="6" name="Рисунок 6"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8"/>
                    <pic:cNvPicPr>
                      <a:picLocks noChangeAspect="1" noChangeArrowheads="1"/>
                    </pic:cNvPicPr>
                  </pic:nvPicPr>
                  <pic:blipFill>
                    <a:blip r:embed="rId12" cstate="print"/>
                    <a:srcRect/>
                    <a:stretch>
                      <a:fillRect/>
                    </a:stretch>
                  </pic:blipFill>
                  <pic:spPr bwMode="auto">
                    <a:xfrm>
                      <a:off x="0" y="0"/>
                      <a:ext cx="6172200" cy="2162175"/>
                    </a:xfrm>
                    <a:prstGeom prst="rect">
                      <a:avLst/>
                    </a:prstGeom>
                    <a:noFill/>
                    <a:ln w="9525">
                      <a:noFill/>
                      <a:miter lim="800000"/>
                      <a:headEnd/>
                      <a:tailEnd/>
                    </a:ln>
                  </pic:spPr>
                </pic:pic>
              </a:graphicData>
            </a:graphic>
          </wp:inline>
        </w:drawing>
      </w:r>
      <w:r>
        <w:rPr>
          <w:lang w:val="en-US"/>
        </w:rPr>
        <w:t xml:space="preserve">    </w:t>
      </w:r>
    </w:p>
    <w:p w:rsidR="00251A39" w:rsidRDefault="00251A39" w:rsidP="00251A39">
      <w:pPr>
        <w:ind w:firstLine="708"/>
        <w:jc w:val="both"/>
        <w:rPr>
          <w:lang w:val="en-US"/>
        </w:rPr>
      </w:pPr>
    </w:p>
    <w:p w:rsidR="00251A39" w:rsidRDefault="00251A39" w:rsidP="00251A39">
      <w:pPr>
        <w:ind w:firstLine="708"/>
        <w:jc w:val="both"/>
        <w:rPr>
          <w:lang w:val="en-US"/>
        </w:rPr>
      </w:pPr>
    </w:p>
    <w:p w:rsidR="00251A39" w:rsidRPr="00251A39" w:rsidRDefault="00251A39" w:rsidP="00251A39">
      <w:pPr>
        <w:ind w:firstLine="708"/>
        <w:jc w:val="both"/>
        <w:rPr>
          <w:b/>
          <w:sz w:val="32"/>
          <w:szCs w:val="32"/>
          <w:lang w:val="en-US"/>
        </w:rPr>
      </w:pPr>
      <w:r w:rsidRPr="00251A39">
        <w:rPr>
          <w:b/>
          <w:sz w:val="32"/>
          <w:szCs w:val="32"/>
          <w:lang w:val="en-US"/>
        </w:rPr>
        <w:t xml:space="preserve">Jinssiz ko’payishda hosil bo’lgan avlod ona organizmning aynan o’xshashi bo’ladi. Jinssiz ko’payishning biologik ahamiyati, organizmning tez ko’payishi va ko’p avlod hosil bo’lishini ta’minlashdan iborat. Jinssiz ko’payish asosida mitoz ko’payish yotadi. </w:t>
      </w:r>
    </w:p>
    <w:p w:rsidR="009066A7" w:rsidRPr="00251A39" w:rsidRDefault="009066A7">
      <w:pPr>
        <w:rPr>
          <w:b/>
          <w:sz w:val="32"/>
          <w:szCs w:val="32"/>
        </w:rPr>
      </w:pPr>
    </w:p>
    <w:sectPr w:rsidR="009066A7" w:rsidRPr="00251A39" w:rsidSect="008E48C6">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708" w:footer="3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31C" w:rsidRDefault="0073331C" w:rsidP="008E48C6">
      <w:r>
        <w:separator/>
      </w:r>
    </w:p>
  </w:endnote>
  <w:endnote w:type="continuationSeparator" w:id="1">
    <w:p w:rsidR="0073331C" w:rsidRDefault="0073331C" w:rsidP="008E48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8C6" w:rsidRDefault="008E48C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8C6" w:rsidRPr="008E48C6" w:rsidRDefault="008E48C6" w:rsidP="008E48C6">
    <w:pPr>
      <w:jc w:val="center"/>
      <w:rPr>
        <w:lang w:val="en-US"/>
      </w:rPr>
    </w:pPr>
    <w:r w:rsidRPr="008E48C6">
      <w:rPr>
        <w:lang w:val="en-US"/>
      </w:rPr>
      <w:t>www.UzReferat.ucoz.net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8C6" w:rsidRDefault="008E48C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31C" w:rsidRDefault="0073331C" w:rsidP="008E48C6">
      <w:r>
        <w:separator/>
      </w:r>
    </w:p>
  </w:footnote>
  <w:footnote w:type="continuationSeparator" w:id="1">
    <w:p w:rsidR="0073331C" w:rsidRDefault="0073331C" w:rsidP="008E48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8C6" w:rsidRDefault="008E48C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8C6" w:rsidRDefault="008E48C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8C6" w:rsidRDefault="008E48C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E2027"/>
    <w:multiLevelType w:val="hybridMultilevel"/>
    <w:tmpl w:val="B8D69AD6"/>
    <w:lvl w:ilvl="0" w:tplc="55065D32">
      <w:start w:val="1"/>
      <w:numFmt w:val="decimal"/>
      <w:lvlText w:val="%1."/>
      <w:lvlJc w:val="left"/>
      <w:pPr>
        <w:tabs>
          <w:tab w:val="num" w:pos="1158"/>
        </w:tabs>
        <w:ind w:left="1158" w:hanging="360"/>
      </w:pPr>
      <w:rPr>
        <w:rFonts w:hint="default"/>
      </w:rPr>
    </w:lvl>
    <w:lvl w:ilvl="1" w:tplc="04190019" w:tentative="1">
      <w:start w:val="1"/>
      <w:numFmt w:val="lowerLetter"/>
      <w:lvlText w:val="%2."/>
      <w:lvlJc w:val="left"/>
      <w:pPr>
        <w:tabs>
          <w:tab w:val="num" w:pos="1878"/>
        </w:tabs>
        <w:ind w:left="1878" w:hanging="360"/>
      </w:pPr>
    </w:lvl>
    <w:lvl w:ilvl="2" w:tplc="0419001B" w:tentative="1">
      <w:start w:val="1"/>
      <w:numFmt w:val="lowerRoman"/>
      <w:lvlText w:val="%3."/>
      <w:lvlJc w:val="right"/>
      <w:pPr>
        <w:tabs>
          <w:tab w:val="num" w:pos="2598"/>
        </w:tabs>
        <w:ind w:left="2598" w:hanging="180"/>
      </w:pPr>
    </w:lvl>
    <w:lvl w:ilvl="3" w:tplc="0419000F" w:tentative="1">
      <w:start w:val="1"/>
      <w:numFmt w:val="decimal"/>
      <w:lvlText w:val="%4."/>
      <w:lvlJc w:val="left"/>
      <w:pPr>
        <w:tabs>
          <w:tab w:val="num" w:pos="3318"/>
        </w:tabs>
        <w:ind w:left="3318" w:hanging="360"/>
      </w:pPr>
    </w:lvl>
    <w:lvl w:ilvl="4" w:tplc="04190019" w:tentative="1">
      <w:start w:val="1"/>
      <w:numFmt w:val="lowerLetter"/>
      <w:lvlText w:val="%5."/>
      <w:lvlJc w:val="left"/>
      <w:pPr>
        <w:tabs>
          <w:tab w:val="num" w:pos="4038"/>
        </w:tabs>
        <w:ind w:left="4038" w:hanging="360"/>
      </w:pPr>
    </w:lvl>
    <w:lvl w:ilvl="5" w:tplc="0419001B" w:tentative="1">
      <w:start w:val="1"/>
      <w:numFmt w:val="lowerRoman"/>
      <w:lvlText w:val="%6."/>
      <w:lvlJc w:val="right"/>
      <w:pPr>
        <w:tabs>
          <w:tab w:val="num" w:pos="4758"/>
        </w:tabs>
        <w:ind w:left="4758" w:hanging="180"/>
      </w:pPr>
    </w:lvl>
    <w:lvl w:ilvl="6" w:tplc="0419000F" w:tentative="1">
      <w:start w:val="1"/>
      <w:numFmt w:val="decimal"/>
      <w:lvlText w:val="%7."/>
      <w:lvlJc w:val="left"/>
      <w:pPr>
        <w:tabs>
          <w:tab w:val="num" w:pos="5478"/>
        </w:tabs>
        <w:ind w:left="5478" w:hanging="360"/>
      </w:pPr>
    </w:lvl>
    <w:lvl w:ilvl="7" w:tplc="04190019" w:tentative="1">
      <w:start w:val="1"/>
      <w:numFmt w:val="lowerLetter"/>
      <w:lvlText w:val="%8."/>
      <w:lvlJc w:val="left"/>
      <w:pPr>
        <w:tabs>
          <w:tab w:val="num" w:pos="6198"/>
        </w:tabs>
        <w:ind w:left="6198" w:hanging="360"/>
      </w:pPr>
    </w:lvl>
    <w:lvl w:ilvl="8" w:tplc="0419001B" w:tentative="1">
      <w:start w:val="1"/>
      <w:numFmt w:val="lowerRoman"/>
      <w:lvlText w:val="%9."/>
      <w:lvlJc w:val="right"/>
      <w:pPr>
        <w:tabs>
          <w:tab w:val="num" w:pos="6918"/>
        </w:tabs>
        <w:ind w:left="691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stylePaneFormatFilter w:val="3F01"/>
  <w:defaultTabStop w:val="708"/>
  <w:characterSpacingControl w:val="doNotCompress"/>
  <w:footnotePr>
    <w:footnote w:id="0"/>
    <w:footnote w:id="1"/>
  </w:footnotePr>
  <w:endnotePr>
    <w:endnote w:id="0"/>
    <w:endnote w:id="1"/>
  </w:endnotePr>
  <w:compat/>
  <w:rsids>
    <w:rsidRoot w:val="00251A39"/>
    <w:rsid w:val="0002216E"/>
    <w:rsid w:val="00251A39"/>
    <w:rsid w:val="00382C15"/>
    <w:rsid w:val="00715F51"/>
    <w:rsid w:val="0073331C"/>
    <w:rsid w:val="008E48C6"/>
    <w:rsid w:val="009066A7"/>
    <w:rsid w:val="00A600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1A39"/>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8E48C6"/>
    <w:pPr>
      <w:tabs>
        <w:tab w:val="center" w:pos="4677"/>
        <w:tab w:val="right" w:pos="9355"/>
      </w:tabs>
    </w:pPr>
  </w:style>
  <w:style w:type="character" w:customStyle="1" w:styleId="a4">
    <w:name w:val="Верхний колонтитул Знак"/>
    <w:basedOn w:val="a0"/>
    <w:link w:val="a3"/>
    <w:rsid w:val="008E48C6"/>
    <w:rPr>
      <w:sz w:val="24"/>
      <w:szCs w:val="24"/>
    </w:rPr>
  </w:style>
  <w:style w:type="paragraph" w:styleId="a5">
    <w:name w:val="footer"/>
    <w:basedOn w:val="a"/>
    <w:link w:val="a6"/>
    <w:rsid w:val="008E48C6"/>
    <w:pPr>
      <w:tabs>
        <w:tab w:val="center" w:pos="4677"/>
        <w:tab w:val="right" w:pos="9355"/>
      </w:tabs>
    </w:pPr>
  </w:style>
  <w:style w:type="character" w:customStyle="1" w:styleId="a6">
    <w:name w:val="Нижний колонтитул Знак"/>
    <w:basedOn w:val="a0"/>
    <w:link w:val="a5"/>
    <w:rsid w:val="008E48C6"/>
    <w:rPr>
      <w:sz w:val="24"/>
      <w:szCs w:val="24"/>
    </w:rPr>
  </w:style>
</w:styles>
</file>

<file path=word/webSettings.xml><?xml version="1.0" encoding="utf-8"?>
<w:webSettings xmlns:r="http://schemas.openxmlformats.org/officeDocument/2006/relationships" xmlns:w="http://schemas.openxmlformats.org/wordprocessingml/2006/main">
  <w:divs>
    <w:div w:id="153788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541</Words>
  <Characters>3084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Ko’payish xillari</vt:lpstr>
    </vt:vector>
  </TitlesOfParts>
  <Company>class</Company>
  <LinksUpToDate>false</LinksUpToDate>
  <CharactersWithSpaces>3618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Ko’payish xillari</dc:title>
  <dc:subject/>
  <dc:creator>teacher</dc:creator>
  <cp:keywords/>
  <dc:description/>
  <cp:lastModifiedBy>eXtreme</cp:lastModifiedBy>
  <cp:revision>2</cp:revision>
  <dcterms:created xsi:type="dcterms:W3CDTF">2011-05-01T15:27:00Z</dcterms:created>
  <dcterms:modified xsi:type="dcterms:W3CDTF">2011-05-01T15:27:00Z</dcterms:modified>
</cp:coreProperties>
</file>